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6"/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4961"/>
      </w:tblGrid>
      <w:tr w:rsidR="00472D48" w:rsidRPr="00D01E5C" w14:paraId="19DA278E" w14:textId="77777777" w:rsidTr="00894E09">
        <w:trPr>
          <w:trHeight w:val="2269"/>
        </w:trPr>
        <w:tc>
          <w:tcPr>
            <w:tcW w:w="4219" w:type="dxa"/>
          </w:tcPr>
          <w:p w14:paraId="701158C6" w14:textId="77777777" w:rsidR="00472D48" w:rsidRDefault="00472D48" w:rsidP="005005CE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EE67312" wp14:editId="19D95E78">
                  <wp:extent cx="1009650" cy="895350"/>
                  <wp:effectExtent l="19050" t="0" r="0" b="0"/>
                  <wp:docPr id="3" name="Εικόνα 1" descr="H:\ΕΓΓΡΑΦΑ\03 ΣΥΝΔΙΚΑΛΙΣΤΙΚΑ\sypy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ΕΓΓΡΑΦΑ\03 ΣΥΝΔΙΚΑΛΙΣΤΙΚΑ\sypy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7A780" w14:textId="77777777" w:rsidR="00472D48" w:rsidRPr="00023619" w:rsidRDefault="00472D48" w:rsidP="005005C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</w:pP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ΣΥΛΛΟΓΟΣ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 xml:space="preserve">  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ΥΠΑΛΛΗΛΩΝ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ΠΕΡΙΦΕΡΕΙΑΚΩΝ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ΥΠΗΡΕΣΙΩΝ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 xml:space="preserve">  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ΥΠ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Ε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Θ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(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Σ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Υ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Υ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Υ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</w:t>
            </w:r>
            <w:r w:rsidRPr="000236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.)</w:t>
            </w:r>
          </w:p>
          <w:p w14:paraId="4331D834" w14:textId="77777777" w:rsidR="00472D48" w:rsidRPr="00BF02E4" w:rsidRDefault="00472D48" w:rsidP="005005CE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Δ/ΝΣΗ: Ανδρέα Παπανδρέου 37, </w:t>
            </w:r>
          </w:p>
          <w:p w14:paraId="6A4022A6" w14:textId="77777777" w:rsidR="00472D48" w:rsidRDefault="00472D48" w:rsidP="005005CE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15180 Μαρούσι  </w:t>
            </w:r>
          </w:p>
          <w:p w14:paraId="397E1964" w14:textId="77777777" w:rsidR="00472D48" w:rsidRPr="00D01E5C" w:rsidRDefault="00472D48" w:rsidP="005005C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Ιστοσελίδα</w:t>
            </w:r>
            <w:r w:rsidRPr="00D01E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hyperlink r:id="rId7" w:history="1">
              <w:r w:rsidRPr="00D01E5C">
                <w:rPr>
                  <w:rStyle w:val="-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D01E5C">
                <w:rPr>
                  <w:rStyle w:val="-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D01E5C">
                <w:rPr>
                  <w:rStyle w:val="-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sypyp</w:t>
              </w:r>
              <w:proofErr w:type="spellEnd"/>
              <w:r w:rsidRPr="00D01E5C">
                <w:rPr>
                  <w:rStyle w:val="-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D01E5C">
                <w:rPr>
                  <w:rStyle w:val="-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gr</w:t>
              </w:r>
            </w:hyperlink>
          </w:p>
          <w:p w14:paraId="35A0D810" w14:textId="77777777" w:rsidR="00472D48" w:rsidRPr="00472D48" w:rsidRDefault="00472D48" w:rsidP="005005C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</w:t>
            </w:r>
            <w:r w:rsidRPr="00472D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01E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472D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D01E5C"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sypyyp</w:t>
              </w:r>
              <w:r w:rsidRPr="00472D48"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@</w:t>
              </w:r>
              <w:r w:rsidRPr="00D01E5C"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Pr="00472D48"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.</w:t>
              </w:r>
              <w:r w:rsidRPr="00D01E5C"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768DA345" w14:textId="77777777" w:rsidR="00472D48" w:rsidRPr="00D01E5C" w:rsidRDefault="00472D48" w:rsidP="005005C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01E5C">
              <w:rPr>
                <w:rFonts w:ascii="Times New Roman" w:hAnsi="Times New Roman"/>
                <w:b/>
                <w:sz w:val="24"/>
                <w:szCs w:val="24"/>
              </w:rPr>
              <w:t>Τηλ</w:t>
            </w:r>
            <w:proofErr w:type="spellEnd"/>
            <w:r w:rsidRPr="00D01E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2131316384</w:t>
            </w:r>
          </w:p>
          <w:p w14:paraId="32BD7685" w14:textId="77777777" w:rsidR="00472D48" w:rsidRPr="00D01E5C" w:rsidRDefault="00472D48" w:rsidP="00500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1E5C">
              <w:rPr>
                <w:rFonts w:ascii="Times New Roman" w:hAnsi="Times New Roman"/>
                <w:b/>
                <w:sz w:val="24"/>
                <w:szCs w:val="24"/>
              </w:rPr>
              <w:t>Φαξ.: 210-3442203</w:t>
            </w:r>
          </w:p>
        </w:tc>
        <w:tc>
          <w:tcPr>
            <w:tcW w:w="709" w:type="dxa"/>
          </w:tcPr>
          <w:p w14:paraId="297887E3" w14:textId="77777777" w:rsidR="00472D48" w:rsidRPr="00D01E5C" w:rsidRDefault="00472D48" w:rsidP="005005CE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</w:tcPr>
          <w:p w14:paraId="1001D274" w14:textId="77777777" w:rsidR="00472D48" w:rsidRPr="00D01E5C" w:rsidRDefault="00472D48" w:rsidP="005005C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D01E5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Αθήνα. </w:t>
            </w:r>
            <w:r w:rsidR="00EE265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</w:t>
            </w:r>
            <w:r w:rsidR="005005CE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EE265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  <w:r w:rsidR="005005CE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/2021</w:t>
            </w:r>
          </w:p>
          <w:p w14:paraId="30F36E74" w14:textId="14ECD724" w:rsidR="00472D48" w:rsidRPr="00EE265C" w:rsidRDefault="00472D48" w:rsidP="005005CE">
            <w:pPr>
              <w:tabs>
                <w:tab w:val="left" w:pos="270"/>
                <w:tab w:val="left" w:pos="855"/>
                <w:tab w:val="center" w:pos="238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D01E5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D01E5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D01E5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. </w:t>
            </w:r>
            <w:r w:rsidR="007E0B1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126</w:t>
            </w:r>
          </w:p>
          <w:p w14:paraId="05E12878" w14:textId="77777777" w:rsidR="00472D48" w:rsidRPr="00D01E5C" w:rsidRDefault="00472D48" w:rsidP="00500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14:paraId="29DA2C48" w14:textId="77777777" w:rsidR="00472D48" w:rsidRDefault="00472D48" w:rsidP="00500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14:paraId="31E191D6" w14:textId="77777777" w:rsidR="00472D48" w:rsidRPr="00023619" w:rsidRDefault="00472D48" w:rsidP="00500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14:paraId="35A483C1" w14:textId="77777777" w:rsidR="00472D48" w:rsidRPr="00D01E5C" w:rsidRDefault="00472D48" w:rsidP="005005CE">
            <w:pPr>
              <w:spacing w:after="0" w:line="240" w:lineRule="auto"/>
              <w:rPr>
                <w:sz w:val="24"/>
                <w:szCs w:val="24"/>
              </w:rPr>
            </w:pP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ΠΡΟΣ</w:t>
            </w:r>
            <w:r w:rsidRPr="00D01E5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:</w:t>
            </w:r>
          </w:p>
          <w:p w14:paraId="035F41C2" w14:textId="77777777" w:rsidR="00EE265C" w:rsidRPr="00C53C84" w:rsidRDefault="00EE265C" w:rsidP="00EE2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3C84">
              <w:rPr>
                <w:rFonts w:ascii="Times New Roman" w:hAnsi="Times New Roman"/>
                <w:sz w:val="24"/>
                <w:szCs w:val="24"/>
              </w:rPr>
              <w:t>Την Υπουργό Παιδείας &amp; Θρησκευμάτων κ. Ν. Κεραμέως</w:t>
            </w:r>
          </w:p>
          <w:p w14:paraId="786A5D41" w14:textId="77777777" w:rsidR="00EE265C" w:rsidRPr="00C53C84" w:rsidRDefault="00EE265C" w:rsidP="00EE2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3C84">
              <w:rPr>
                <w:rFonts w:ascii="Times New Roman" w:hAnsi="Times New Roman"/>
                <w:sz w:val="24"/>
                <w:szCs w:val="24"/>
              </w:rPr>
              <w:t>Την Υ</w:t>
            </w:r>
            <w:r>
              <w:rPr>
                <w:rFonts w:ascii="Times New Roman" w:hAnsi="Times New Roman"/>
                <w:sz w:val="24"/>
                <w:szCs w:val="24"/>
              </w:rPr>
              <w:t>φυ</w:t>
            </w:r>
            <w:r w:rsidRPr="00C53C84">
              <w:rPr>
                <w:rFonts w:ascii="Times New Roman" w:hAnsi="Times New Roman"/>
                <w:sz w:val="24"/>
                <w:szCs w:val="24"/>
              </w:rPr>
              <w:t xml:space="preserve">πουργό Παιδείας &amp; Θρησκευμάτων κ. </w:t>
            </w:r>
            <w:r>
              <w:rPr>
                <w:rFonts w:ascii="Times New Roman" w:hAnsi="Times New Roman"/>
                <w:sz w:val="24"/>
                <w:szCs w:val="24"/>
              </w:rPr>
              <w:t>Ζ. Μακρή</w:t>
            </w:r>
          </w:p>
          <w:p w14:paraId="23888625" w14:textId="77777777" w:rsidR="00472D48" w:rsidRPr="00137034" w:rsidRDefault="00EE265C" w:rsidP="0013703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34">
              <w:rPr>
                <w:rFonts w:ascii="Times New Roman" w:hAnsi="Times New Roman"/>
                <w:sz w:val="24"/>
                <w:szCs w:val="24"/>
              </w:rPr>
              <w:t>Τον</w:t>
            </w:r>
            <w:r w:rsidR="00890717" w:rsidRPr="0013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D48" w:rsidRPr="00137034">
              <w:rPr>
                <w:rFonts w:ascii="Times New Roman" w:hAnsi="Times New Roman"/>
                <w:sz w:val="24"/>
                <w:szCs w:val="24"/>
              </w:rPr>
              <w:t>Γενικ</w:t>
            </w:r>
            <w:r w:rsidRPr="00137034">
              <w:rPr>
                <w:rFonts w:ascii="Times New Roman" w:hAnsi="Times New Roman"/>
                <w:sz w:val="24"/>
                <w:szCs w:val="24"/>
              </w:rPr>
              <w:t>ό</w:t>
            </w:r>
            <w:r w:rsidR="00472D48" w:rsidRPr="00137034">
              <w:rPr>
                <w:rFonts w:ascii="Times New Roman" w:hAnsi="Times New Roman"/>
                <w:sz w:val="24"/>
                <w:szCs w:val="24"/>
              </w:rPr>
              <w:t xml:space="preserve"> Γραμματέα Υπουργείου Παιδείας και Θρησκευμάτων κ.</w:t>
            </w:r>
            <w:r w:rsidR="00890717" w:rsidRPr="00137034">
              <w:rPr>
                <w:rFonts w:ascii="Times New Roman" w:hAnsi="Times New Roman"/>
                <w:sz w:val="24"/>
                <w:szCs w:val="24"/>
              </w:rPr>
              <w:t xml:space="preserve"> Α.</w:t>
            </w:r>
            <w:r w:rsidR="00472D48" w:rsidRPr="0013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034">
              <w:rPr>
                <w:rFonts w:ascii="Times New Roman" w:hAnsi="Times New Roman"/>
                <w:sz w:val="24"/>
                <w:szCs w:val="24"/>
              </w:rPr>
              <w:t>Κόπτση</w:t>
            </w:r>
            <w:proofErr w:type="spellEnd"/>
          </w:p>
          <w:p w14:paraId="478EF2E9" w14:textId="77777777" w:rsidR="00472D48" w:rsidRPr="00D01E5C" w:rsidRDefault="00472D48" w:rsidP="005005C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14:paraId="5209BAB2" w14:textId="77777777" w:rsidR="00472D48" w:rsidRPr="0053365D" w:rsidRDefault="00472D48" w:rsidP="005005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53365D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ΚΟΙΝ.:</w:t>
            </w:r>
          </w:p>
          <w:p w14:paraId="5A4C27A3" w14:textId="77777777" w:rsidR="00C53C84" w:rsidRPr="00EE265C" w:rsidRDefault="00C53C84" w:rsidP="00EE265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65C">
              <w:rPr>
                <w:rFonts w:ascii="Times New Roman" w:hAnsi="Times New Roman"/>
                <w:sz w:val="24"/>
                <w:szCs w:val="24"/>
              </w:rPr>
              <w:t>ΠΟΣΥΠ</w:t>
            </w:r>
          </w:p>
          <w:p w14:paraId="3699846A" w14:textId="77777777" w:rsidR="00472D48" w:rsidRPr="00472D48" w:rsidRDefault="00472D48" w:rsidP="00EE265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Μέλη μας</w:t>
            </w:r>
          </w:p>
          <w:p w14:paraId="3A799513" w14:textId="77777777" w:rsidR="00472D48" w:rsidRPr="00D01E5C" w:rsidRDefault="00472D48" w:rsidP="005005C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14:paraId="6558C714" w14:textId="77777777" w:rsidR="00472D48" w:rsidRPr="00D01E5C" w:rsidRDefault="00472D48" w:rsidP="00500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D01E5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14:paraId="612C2B88" w14:textId="77777777" w:rsidR="005C21E5" w:rsidRPr="009D2CA4" w:rsidRDefault="00472D48" w:rsidP="00292183">
      <w:pPr>
        <w:spacing w:after="120" w:line="300" w:lineRule="auto"/>
        <w:ind w:left="567" w:hanging="709"/>
        <w:rPr>
          <w:rFonts w:ascii="Arial" w:hAnsi="Arial" w:cs="Arial"/>
        </w:rPr>
      </w:pPr>
      <w:r w:rsidRPr="009D2CA4">
        <w:rPr>
          <w:rFonts w:ascii="Arial" w:hAnsi="Arial" w:cs="Arial"/>
          <w:b/>
        </w:rPr>
        <w:t>ΘΕΜΑ</w:t>
      </w:r>
      <w:r w:rsidR="004D3B2D" w:rsidRPr="009D2CA4">
        <w:rPr>
          <w:rFonts w:ascii="Arial" w:hAnsi="Arial" w:cs="Arial"/>
          <w:b/>
        </w:rPr>
        <w:t>:</w:t>
      </w:r>
      <w:r w:rsidR="005C21E5" w:rsidRPr="009D2CA4">
        <w:rPr>
          <w:b/>
        </w:rPr>
        <w:t xml:space="preserve"> </w:t>
      </w:r>
      <w:proofErr w:type="spellStart"/>
      <w:r w:rsidR="00EE265C">
        <w:rPr>
          <w:rFonts w:ascii="Arial" w:hAnsi="Arial" w:cs="Arial"/>
          <w:b/>
        </w:rPr>
        <w:t>Έ</w:t>
      </w:r>
      <w:r w:rsidR="00023C79">
        <w:rPr>
          <w:rFonts w:ascii="Arial" w:hAnsi="Arial" w:cs="Arial"/>
          <w:b/>
        </w:rPr>
        <w:t>μβολιασμός</w:t>
      </w:r>
      <w:proofErr w:type="spellEnd"/>
      <w:r w:rsidR="00023C79">
        <w:rPr>
          <w:rFonts w:ascii="Arial" w:hAnsi="Arial" w:cs="Arial"/>
          <w:b/>
        </w:rPr>
        <w:t xml:space="preserve"> </w:t>
      </w:r>
      <w:r w:rsidR="00E90093">
        <w:rPr>
          <w:rFonts w:ascii="Arial" w:hAnsi="Arial" w:cs="Arial"/>
          <w:b/>
        </w:rPr>
        <w:t xml:space="preserve"> </w:t>
      </w:r>
      <w:r w:rsidR="005C21E5" w:rsidRPr="009D2CA4">
        <w:rPr>
          <w:rFonts w:ascii="Arial" w:hAnsi="Arial" w:cs="Arial"/>
          <w:b/>
        </w:rPr>
        <w:t xml:space="preserve">Διοικητικών </w:t>
      </w:r>
      <w:r w:rsidR="00EE265C">
        <w:rPr>
          <w:rFonts w:ascii="Arial" w:hAnsi="Arial" w:cs="Arial"/>
          <w:b/>
        </w:rPr>
        <w:t>Υπαλλήλων</w:t>
      </w:r>
      <w:r w:rsidR="005C21E5" w:rsidRPr="009D2CA4">
        <w:rPr>
          <w:rFonts w:ascii="Arial" w:hAnsi="Arial" w:cs="Arial"/>
          <w:b/>
        </w:rPr>
        <w:t xml:space="preserve"> </w:t>
      </w:r>
      <w:r w:rsidR="00E90093">
        <w:rPr>
          <w:rFonts w:ascii="Arial" w:hAnsi="Arial" w:cs="Arial"/>
          <w:b/>
        </w:rPr>
        <w:t xml:space="preserve">των </w:t>
      </w:r>
      <w:r w:rsidR="00EE265C">
        <w:rPr>
          <w:rFonts w:ascii="Arial" w:hAnsi="Arial" w:cs="Arial"/>
          <w:b/>
        </w:rPr>
        <w:t xml:space="preserve">Περιφερειακών Υπηρεσιών Εκπαίδευσης </w:t>
      </w:r>
      <w:r w:rsidR="00E90093">
        <w:rPr>
          <w:rFonts w:ascii="Arial" w:hAnsi="Arial" w:cs="Arial"/>
          <w:b/>
        </w:rPr>
        <w:t>με αδιάθετες δόσεις εμβολίων στα εμβολιαστικά κέντρα</w:t>
      </w:r>
      <w:r w:rsidR="005C21E5" w:rsidRPr="009D2CA4">
        <w:rPr>
          <w:rFonts w:ascii="Arial" w:hAnsi="Arial" w:cs="Arial"/>
          <w:b/>
        </w:rPr>
        <w:t xml:space="preserve"> </w:t>
      </w:r>
    </w:p>
    <w:p w14:paraId="7CAC35FD" w14:textId="77777777" w:rsidR="007E0B10" w:rsidRPr="007E0B10" w:rsidRDefault="007E0B10" w:rsidP="00894E09">
      <w:pPr>
        <w:spacing w:after="120" w:line="300" w:lineRule="auto"/>
        <w:jc w:val="both"/>
        <w:rPr>
          <w:rFonts w:ascii="Arial" w:hAnsi="Arial" w:cs="Arial"/>
          <w:b/>
        </w:rPr>
      </w:pPr>
    </w:p>
    <w:p w14:paraId="768EDC0A" w14:textId="77777777" w:rsidR="005C21E5" w:rsidRPr="009D2CA4" w:rsidRDefault="005C21E5" w:rsidP="00894E09">
      <w:pPr>
        <w:spacing w:after="120" w:line="300" w:lineRule="auto"/>
        <w:jc w:val="both"/>
        <w:rPr>
          <w:rFonts w:ascii="Arial" w:hAnsi="Arial" w:cs="Arial"/>
        </w:rPr>
      </w:pPr>
      <w:r w:rsidRPr="009D2CA4">
        <w:rPr>
          <w:rFonts w:ascii="Arial" w:hAnsi="Arial" w:cs="Arial"/>
          <w:b/>
        </w:rPr>
        <w:t xml:space="preserve">Κ. </w:t>
      </w:r>
      <w:r w:rsidR="00EE265C">
        <w:rPr>
          <w:rFonts w:ascii="Arial" w:hAnsi="Arial" w:cs="Arial"/>
          <w:b/>
        </w:rPr>
        <w:t>Υπουργέ</w:t>
      </w:r>
      <w:r w:rsidRPr="009D2CA4">
        <w:rPr>
          <w:rFonts w:ascii="Arial" w:hAnsi="Arial" w:cs="Arial"/>
        </w:rPr>
        <w:t>,</w:t>
      </w:r>
    </w:p>
    <w:p w14:paraId="619C7174" w14:textId="77777777" w:rsidR="00C2673D" w:rsidRDefault="00E90093" w:rsidP="00D43621">
      <w:pPr>
        <w:spacing w:after="120" w:line="360" w:lineRule="auto"/>
        <w:ind w:left="-284" w:right="248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ιδιαίτερη ικανοποίηση υποδεχόμαστε την είδηση της ένταξης </w:t>
      </w:r>
      <w:r w:rsidR="00D43621" w:rsidRPr="00D43621">
        <w:rPr>
          <w:rFonts w:ascii="Arial" w:hAnsi="Arial" w:cs="Arial"/>
        </w:rPr>
        <w:t xml:space="preserve">από 21 Απριλίου </w:t>
      </w:r>
      <w:r>
        <w:rPr>
          <w:rFonts w:ascii="Arial" w:hAnsi="Arial" w:cs="Arial"/>
        </w:rPr>
        <w:t xml:space="preserve">των εκπαιδευτικών </w:t>
      </w:r>
      <w:r w:rsidR="00D43621">
        <w:rPr>
          <w:rFonts w:ascii="Arial" w:hAnsi="Arial" w:cs="Arial"/>
        </w:rPr>
        <w:t xml:space="preserve">γενικής εκπαίδευσης </w:t>
      </w:r>
      <w:r w:rsidR="00EE265C">
        <w:rPr>
          <w:rFonts w:ascii="Arial" w:hAnsi="Arial" w:cs="Arial"/>
          <w:color w:val="252525"/>
          <w:sz w:val="21"/>
          <w:szCs w:val="21"/>
          <w:shd w:val="clear" w:color="auto" w:fill="FFFFFF"/>
        </w:rPr>
        <w:t>στην τρέχουσα εμβολιαστική περίοδο</w:t>
      </w:r>
      <w:r w:rsidR="005C21E5" w:rsidRPr="009D2CA4">
        <w:rPr>
          <w:rFonts w:ascii="Arial" w:hAnsi="Arial" w:cs="Arial"/>
        </w:rPr>
        <w:t xml:space="preserve">, θεωρώντας το ως ένα ακόμη μέτρο προς την κατεύθυνση της επιτυχούς αντιμετώπισης της εξάπλωσης της. </w:t>
      </w:r>
      <w:r w:rsidR="00C2673D">
        <w:rPr>
          <w:rFonts w:ascii="Arial" w:hAnsi="Arial" w:cs="Arial"/>
        </w:rPr>
        <w:t xml:space="preserve">Βεβαίως εκτιμούμε ότι σε αυτό τον προγραμματισμό συμπεριλαμβάνονται και οι διοικητικοί υπάλληλοι των σχολείων όπως σας είχαμε επισημάνει με το παραπάνω σχετικό έγγραφό μας. </w:t>
      </w:r>
    </w:p>
    <w:p w14:paraId="49B958DD" w14:textId="56332F5F" w:rsidR="00335469" w:rsidRDefault="005C21E5" w:rsidP="00D43621">
      <w:pPr>
        <w:spacing w:after="120" w:line="360" w:lineRule="auto"/>
        <w:ind w:left="-284" w:right="248" w:firstLine="425"/>
        <w:jc w:val="both"/>
        <w:rPr>
          <w:rFonts w:ascii="Arial" w:hAnsi="Arial" w:cs="Arial"/>
        </w:rPr>
      </w:pPr>
      <w:r w:rsidRPr="009D2CA4">
        <w:rPr>
          <w:rFonts w:ascii="Arial" w:hAnsi="Arial" w:cs="Arial"/>
        </w:rPr>
        <w:t xml:space="preserve">Ωστόσο </w:t>
      </w:r>
      <w:r w:rsidR="00C2673D">
        <w:rPr>
          <w:rFonts w:ascii="Arial" w:hAnsi="Arial" w:cs="Arial"/>
        </w:rPr>
        <w:t xml:space="preserve">προκειμένου να </w:t>
      </w:r>
      <w:r w:rsidR="00335469">
        <w:rPr>
          <w:rFonts w:ascii="Arial" w:hAnsi="Arial" w:cs="Arial"/>
        </w:rPr>
        <w:t xml:space="preserve">περιοριστεί η πιθανότητα δημιουργίας αδύναμων κρίκων στην </w:t>
      </w:r>
      <w:r w:rsidR="00D43621">
        <w:rPr>
          <w:rFonts w:ascii="Arial" w:hAnsi="Arial" w:cs="Arial"/>
        </w:rPr>
        <w:t xml:space="preserve">προσπάθεια θωράκισης </w:t>
      </w:r>
      <w:r w:rsidR="00137034">
        <w:rPr>
          <w:rFonts w:ascii="Arial" w:hAnsi="Arial" w:cs="Arial"/>
        </w:rPr>
        <w:t xml:space="preserve">της εκπαιδευτικής κοινότητας </w:t>
      </w:r>
      <w:r w:rsidR="00335469">
        <w:rPr>
          <w:rFonts w:ascii="Arial" w:hAnsi="Arial" w:cs="Arial"/>
        </w:rPr>
        <w:t>θεωρούμε α</w:t>
      </w:r>
      <w:r w:rsidR="00137034">
        <w:rPr>
          <w:rFonts w:ascii="Arial" w:hAnsi="Arial" w:cs="Arial"/>
        </w:rPr>
        <w:t xml:space="preserve">ναγκαία </w:t>
      </w:r>
      <w:r w:rsidR="00335469">
        <w:rPr>
          <w:rFonts w:ascii="Arial" w:hAnsi="Arial" w:cs="Arial"/>
        </w:rPr>
        <w:t xml:space="preserve">την πρόβλεψη για </w:t>
      </w:r>
      <w:r w:rsidRPr="009D2CA4">
        <w:rPr>
          <w:rFonts w:ascii="Arial" w:hAnsi="Arial" w:cs="Arial"/>
        </w:rPr>
        <w:t>εμβολιασμ</w:t>
      </w:r>
      <w:r w:rsidR="00137034">
        <w:rPr>
          <w:rFonts w:ascii="Arial" w:hAnsi="Arial" w:cs="Arial"/>
        </w:rPr>
        <w:t>ό</w:t>
      </w:r>
      <w:r w:rsidRPr="009D2CA4">
        <w:rPr>
          <w:rFonts w:ascii="Arial" w:hAnsi="Arial" w:cs="Arial"/>
        </w:rPr>
        <w:t xml:space="preserve"> </w:t>
      </w:r>
      <w:r w:rsidR="00335469">
        <w:rPr>
          <w:rFonts w:ascii="Arial" w:hAnsi="Arial" w:cs="Arial"/>
        </w:rPr>
        <w:t xml:space="preserve">των διοικητικών υπαλλήλων των </w:t>
      </w:r>
      <w:r w:rsidR="00137034">
        <w:rPr>
          <w:rFonts w:ascii="Arial" w:hAnsi="Arial" w:cs="Arial"/>
        </w:rPr>
        <w:t>Π</w:t>
      </w:r>
      <w:r w:rsidR="00335469">
        <w:rPr>
          <w:rFonts w:ascii="Arial" w:hAnsi="Arial" w:cs="Arial"/>
        </w:rPr>
        <w:t xml:space="preserve">εριφερειακών </w:t>
      </w:r>
      <w:r w:rsidR="00137034">
        <w:rPr>
          <w:rFonts w:ascii="Arial" w:hAnsi="Arial" w:cs="Arial"/>
        </w:rPr>
        <w:t>Υ</w:t>
      </w:r>
      <w:r w:rsidR="00335469">
        <w:rPr>
          <w:rFonts w:ascii="Arial" w:hAnsi="Arial" w:cs="Arial"/>
        </w:rPr>
        <w:t xml:space="preserve">πηρεσιών </w:t>
      </w:r>
      <w:r w:rsidR="00137034">
        <w:rPr>
          <w:rFonts w:ascii="Arial" w:hAnsi="Arial" w:cs="Arial"/>
        </w:rPr>
        <w:t>Π/</w:t>
      </w:r>
      <w:proofErr w:type="spellStart"/>
      <w:r w:rsidR="00137034">
        <w:rPr>
          <w:rFonts w:ascii="Arial" w:hAnsi="Arial" w:cs="Arial"/>
        </w:rPr>
        <w:t>θμιας</w:t>
      </w:r>
      <w:proofErr w:type="spellEnd"/>
      <w:r w:rsidR="00137034">
        <w:rPr>
          <w:rFonts w:ascii="Arial" w:hAnsi="Arial" w:cs="Arial"/>
        </w:rPr>
        <w:t xml:space="preserve"> και Δ/</w:t>
      </w:r>
      <w:proofErr w:type="spellStart"/>
      <w:r w:rsidR="00137034">
        <w:rPr>
          <w:rFonts w:ascii="Arial" w:hAnsi="Arial" w:cs="Arial"/>
        </w:rPr>
        <w:t>θμιας</w:t>
      </w:r>
      <w:proofErr w:type="spellEnd"/>
      <w:r w:rsidR="00137034">
        <w:rPr>
          <w:rFonts w:ascii="Arial" w:hAnsi="Arial" w:cs="Arial"/>
        </w:rPr>
        <w:t xml:space="preserve"> Ε</w:t>
      </w:r>
      <w:r w:rsidR="00335469">
        <w:rPr>
          <w:rFonts w:ascii="Arial" w:hAnsi="Arial" w:cs="Arial"/>
        </w:rPr>
        <w:t xml:space="preserve">κπαίδευσης, </w:t>
      </w:r>
      <w:r w:rsidR="00836520">
        <w:rPr>
          <w:rFonts w:ascii="Arial" w:hAnsi="Arial" w:cs="Arial"/>
        </w:rPr>
        <w:t xml:space="preserve">έστω </w:t>
      </w:r>
      <w:r w:rsidR="00137034">
        <w:rPr>
          <w:rFonts w:ascii="Arial" w:hAnsi="Arial" w:cs="Arial"/>
        </w:rPr>
        <w:t>με τις</w:t>
      </w:r>
      <w:r w:rsidRPr="009D2CA4">
        <w:rPr>
          <w:rFonts w:ascii="Arial" w:hAnsi="Arial" w:cs="Arial"/>
        </w:rPr>
        <w:t xml:space="preserve"> αδιάθετες δόσεις εμβολίων</w:t>
      </w:r>
      <w:r w:rsidR="007E0B10">
        <w:rPr>
          <w:rFonts w:ascii="Arial" w:hAnsi="Arial" w:cs="Arial"/>
        </w:rPr>
        <w:t>.</w:t>
      </w:r>
      <w:bookmarkStart w:id="0" w:name="_GoBack"/>
      <w:bookmarkEnd w:id="0"/>
      <w:r w:rsidR="00137034">
        <w:rPr>
          <w:rFonts w:ascii="Arial" w:hAnsi="Arial" w:cs="Arial"/>
        </w:rPr>
        <w:t xml:space="preserve"> των εμβολιαστικών κέντρων.</w:t>
      </w:r>
    </w:p>
    <w:p w14:paraId="6692FB70" w14:textId="77777777" w:rsidR="005C21E5" w:rsidRPr="00EE265C" w:rsidRDefault="00220033" w:rsidP="00137034">
      <w:pPr>
        <w:spacing w:after="120" w:line="360" w:lineRule="auto"/>
        <w:ind w:left="-567" w:right="248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Εκτιμώντας ότι συμμερίζεστε την ανησυχία μας ευελπιστούμε</w:t>
      </w:r>
      <w:r w:rsidR="00335469">
        <w:rPr>
          <w:rFonts w:ascii="Arial" w:hAnsi="Arial" w:cs="Arial"/>
        </w:rPr>
        <w:t xml:space="preserve"> στην θετική σας ανταπόκριση</w:t>
      </w:r>
      <w:r>
        <w:rPr>
          <w:rFonts w:ascii="Arial" w:hAnsi="Arial" w:cs="Arial"/>
        </w:rPr>
        <w:t>.</w:t>
      </w:r>
    </w:p>
    <w:p w14:paraId="2FC4D9C5" w14:textId="77777777" w:rsidR="00137034" w:rsidRDefault="00137034" w:rsidP="00292183">
      <w:pPr>
        <w:spacing w:after="120" w:line="300" w:lineRule="auto"/>
        <w:ind w:left="-567" w:firstLine="142"/>
        <w:jc w:val="center"/>
        <w:rPr>
          <w:rFonts w:ascii="Arial" w:hAnsi="Arial" w:cs="Arial"/>
        </w:rPr>
      </w:pPr>
    </w:p>
    <w:p w14:paraId="2DE32B7E" w14:textId="77777777" w:rsidR="005C21E5" w:rsidRPr="009D2CA4" w:rsidRDefault="005C21E5" w:rsidP="00292183">
      <w:pPr>
        <w:spacing w:after="120" w:line="300" w:lineRule="auto"/>
        <w:ind w:left="-567" w:firstLine="142"/>
        <w:jc w:val="center"/>
        <w:rPr>
          <w:rFonts w:ascii="Arial" w:hAnsi="Arial" w:cs="Arial"/>
        </w:rPr>
      </w:pPr>
      <w:r w:rsidRPr="009D2CA4">
        <w:rPr>
          <w:rFonts w:ascii="Arial" w:hAnsi="Arial" w:cs="Arial"/>
        </w:rPr>
        <w:t>Για το Διοικητικό Συμβούλιο του ΣΥΠΥΥΠ</w:t>
      </w:r>
    </w:p>
    <w:p w14:paraId="7F083AD7" w14:textId="77777777" w:rsidR="009D2CA4" w:rsidRPr="009D2CA4" w:rsidRDefault="009D2CA4" w:rsidP="00292183">
      <w:pPr>
        <w:spacing w:after="120" w:line="300" w:lineRule="auto"/>
        <w:ind w:left="-567" w:firstLine="142"/>
        <w:jc w:val="center"/>
        <w:rPr>
          <w:rFonts w:ascii="Arial" w:hAnsi="Arial" w:cs="Arial"/>
        </w:rPr>
      </w:pPr>
    </w:p>
    <w:p w14:paraId="79C6418A" w14:textId="77777777" w:rsidR="005C21E5" w:rsidRPr="00EE265C" w:rsidRDefault="005C21E5" w:rsidP="00292183">
      <w:pPr>
        <w:spacing w:after="120" w:line="300" w:lineRule="auto"/>
        <w:ind w:left="-567" w:firstLine="142"/>
        <w:jc w:val="center"/>
        <w:rPr>
          <w:rFonts w:ascii="Arial" w:hAnsi="Arial" w:cs="Arial"/>
        </w:rPr>
      </w:pPr>
      <w:r w:rsidRPr="009D2CA4">
        <w:rPr>
          <w:rFonts w:ascii="Arial" w:hAnsi="Arial" w:cs="Arial"/>
        </w:rPr>
        <w:t>Ο ΠΡΟΕΔΡΟΣ                                                  Ο Γ. ΓΡΑΜΜΑΤΕΑΣ</w:t>
      </w:r>
    </w:p>
    <w:p w14:paraId="45CD39A7" w14:textId="77777777" w:rsidR="009D2CA4" w:rsidRPr="00EE265C" w:rsidRDefault="009D2CA4" w:rsidP="00292183">
      <w:pPr>
        <w:spacing w:after="120" w:line="300" w:lineRule="auto"/>
        <w:ind w:left="-567" w:firstLine="142"/>
        <w:jc w:val="center"/>
        <w:rPr>
          <w:rFonts w:ascii="Arial" w:hAnsi="Arial" w:cs="Arial"/>
        </w:rPr>
      </w:pPr>
    </w:p>
    <w:p w14:paraId="6D299282" w14:textId="77777777" w:rsidR="001F5F42" w:rsidRPr="009D2CA4" w:rsidRDefault="005C21E5" w:rsidP="00292183">
      <w:pPr>
        <w:spacing w:after="120" w:line="300" w:lineRule="auto"/>
        <w:ind w:left="-567" w:firstLine="142"/>
        <w:jc w:val="center"/>
        <w:rPr>
          <w:rFonts w:ascii="Arial" w:hAnsi="Arial" w:cs="Arial"/>
        </w:rPr>
      </w:pPr>
      <w:r w:rsidRPr="009D2CA4">
        <w:rPr>
          <w:rFonts w:ascii="Arial" w:hAnsi="Arial" w:cs="Arial"/>
        </w:rPr>
        <w:t>ΓΕΩΡΓΙΟΣ ΠΕΓΚΑΣ                           ΠΑΝΑΓΙΩΤΗΣ ΑΝΤΩΝΑΚΑΚΗΣ</w:t>
      </w:r>
    </w:p>
    <w:sectPr w:rsidR="001F5F42" w:rsidRPr="009D2CA4" w:rsidSect="009D2CA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256"/>
    <w:multiLevelType w:val="hybridMultilevel"/>
    <w:tmpl w:val="3FB2E8FA"/>
    <w:lvl w:ilvl="0" w:tplc="E80EF89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39F1DDB"/>
    <w:multiLevelType w:val="hybridMultilevel"/>
    <w:tmpl w:val="02AA87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66D0C"/>
    <w:multiLevelType w:val="hybridMultilevel"/>
    <w:tmpl w:val="663C7F6C"/>
    <w:lvl w:ilvl="0" w:tplc="5A5034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3"/>
    <w:rsid w:val="00023C79"/>
    <w:rsid w:val="00033DF9"/>
    <w:rsid w:val="00137034"/>
    <w:rsid w:val="00161E78"/>
    <w:rsid w:val="001F5F42"/>
    <w:rsid w:val="00220033"/>
    <w:rsid w:val="0023620A"/>
    <w:rsid w:val="00292183"/>
    <w:rsid w:val="00335469"/>
    <w:rsid w:val="003E4EF8"/>
    <w:rsid w:val="0040723E"/>
    <w:rsid w:val="00472D48"/>
    <w:rsid w:val="004D327F"/>
    <w:rsid w:val="004D3B2D"/>
    <w:rsid w:val="005005CE"/>
    <w:rsid w:val="0053008F"/>
    <w:rsid w:val="005665DA"/>
    <w:rsid w:val="005C21E5"/>
    <w:rsid w:val="00680446"/>
    <w:rsid w:val="006C3AA3"/>
    <w:rsid w:val="007D731B"/>
    <w:rsid w:val="007E0B10"/>
    <w:rsid w:val="00836520"/>
    <w:rsid w:val="008508CD"/>
    <w:rsid w:val="00890717"/>
    <w:rsid w:val="00894E09"/>
    <w:rsid w:val="008A49CA"/>
    <w:rsid w:val="00966251"/>
    <w:rsid w:val="009C3442"/>
    <w:rsid w:val="009D2CA4"/>
    <w:rsid w:val="009D736F"/>
    <w:rsid w:val="00A45A2C"/>
    <w:rsid w:val="00AF420D"/>
    <w:rsid w:val="00BF02E4"/>
    <w:rsid w:val="00C05974"/>
    <w:rsid w:val="00C2673D"/>
    <w:rsid w:val="00C53C84"/>
    <w:rsid w:val="00D15B4A"/>
    <w:rsid w:val="00D43621"/>
    <w:rsid w:val="00D95953"/>
    <w:rsid w:val="00E90093"/>
    <w:rsid w:val="00EB2C6F"/>
    <w:rsid w:val="00E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9595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9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953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D95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72D48"/>
    <w:pPr>
      <w:ind w:left="720"/>
      <w:contextualSpacing/>
    </w:pPr>
  </w:style>
  <w:style w:type="character" w:styleId="a5">
    <w:name w:val="Strong"/>
    <w:basedOn w:val="a0"/>
    <w:uiPriority w:val="22"/>
    <w:qFormat/>
    <w:rsid w:val="00EE2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9595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9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953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D95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72D48"/>
    <w:pPr>
      <w:ind w:left="720"/>
      <w:contextualSpacing/>
    </w:pPr>
  </w:style>
  <w:style w:type="character" w:styleId="a5">
    <w:name w:val="Strong"/>
    <w:basedOn w:val="a0"/>
    <w:uiPriority w:val="22"/>
    <w:qFormat/>
    <w:rsid w:val="00EE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pyy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ypy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2021-03-30T06:16:00Z</cp:lastPrinted>
  <dcterms:created xsi:type="dcterms:W3CDTF">2021-04-13T13:19:00Z</dcterms:created>
  <dcterms:modified xsi:type="dcterms:W3CDTF">2021-04-13T13:19:00Z</dcterms:modified>
</cp:coreProperties>
</file>